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B4" w:rsidRDefault="008B24B4" w:rsidP="008B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A9" w:rsidRDefault="00A42EA9" w:rsidP="008B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A9" w:rsidRDefault="00A42EA9" w:rsidP="008B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A9" w:rsidRDefault="00A42EA9" w:rsidP="008B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4B4" w:rsidRPr="008B24B4" w:rsidRDefault="008B24B4" w:rsidP="008B24B4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«Цифровые профессии»</w:t>
      </w:r>
    </w:p>
    <w:p w:rsidR="008B24B4" w:rsidRPr="008B24B4" w:rsidRDefault="008B24B4" w:rsidP="008B24B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4B4" w:rsidRPr="008B24B4" w:rsidRDefault="008B24B4" w:rsidP="008B24B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8B24B4" w:rsidRPr="008B24B4" w:rsidRDefault="00C67966" w:rsidP="008B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Информируем Вас о том, что </w:t>
      </w:r>
      <w:r w:rsidR="008B24B4" w:rsidRPr="008B24B4">
        <w:rPr>
          <w:rFonts w:ascii="Times New Roman" w:eastAsia="Calibri" w:hAnsi="Times New Roman" w:cs="Times New Roman"/>
          <w:sz w:val="28"/>
          <w:szCs w:val="28"/>
        </w:rPr>
        <w:t xml:space="preserve">Министерство цифрового развития, связи и массовых коммуникаций Российской Федерации в рамках </w:t>
      </w:r>
      <w:r w:rsidR="008B24B4" w:rsidRPr="008B24B4">
        <w:rPr>
          <w:rFonts w:ascii="Times New Roman" w:eastAsia="Calibri" w:hAnsi="Times New Roman" w:cs="Times New Roman"/>
          <w:sz w:val="28"/>
          <w:szCs w:val="28"/>
          <w:highlight w:val="white"/>
        </w:rPr>
        <w:t>Национальной программы «Цифровая экономика Российской Федерации»</w:t>
      </w:r>
      <w:r w:rsidR="008B24B4" w:rsidRPr="008B2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B24B4" w:rsidRPr="008B24B4">
        <w:rPr>
          <w:rFonts w:ascii="Times New Roman" w:eastAsia="Calibri" w:hAnsi="Times New Roman" w:cs="Times New Roman"/>
          <w:sz w:val="28"/>
          <w:szCs w:val="28"/>
        </w:rPr>
        <w:t>реализует проект «Цифровые профессии» (</w:t>
      </w:r>
      <w:hyperlink r:id="rId5" w:history="1">
        <w:r w:rsidR="008B24B4" w:rsidRPr="008B24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</w:t>
        </w:r>
        <w:proofErr w:type="spellStart"/>
        <w:r w:rsidR="008B24B4" w:rsidRPr="008B24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profidigital</w:t>
        </w:r>
        <w:proofErr w:type="spellEnd"/>
        <w:r w:rsidR="008B24B4" w:rsidRPr="008B24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8B24B4" w:rsidRPr="008B24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B24B4" w:rsidRPr="008B24B4">
        <w:rPr>
          <w:rFonts w:ascii="Times New Roman" w:eastAsia="Calibri" w:hAnsi="Times New Roman" w:cs="Times New Roman"/>
          <w:sz w:val="28"/>
          <w:szCs w:val="28"/>
        </w:rPr>
        <w:t>), благодаря которому граждане России могут получить дополнительное профессиональное образование в ИТ при финансовой поддержке от государства.  Оператор проекта – АНО «Университет 2035».</w:t>
      </w:r>
    </w:p>
    <w:p w:rsidR="008B24B4" w:rsidRPr="008B24B4" w:rsidRDefault="008B24B4" w:rsidP="008B2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Обучать цифровым профессиям будут образовательные организации, которые имеют большой опыт в подготовке ИТ-специалистов, такие как: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Яндекс.Практикум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ИТМО,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Нетология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  <w:lang w:val="en-US"/>
        </w:rPr>
        <w:t>GeekBrains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Университет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СберУниверситет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1С-Образование и другие известные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EdTech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-компании России и ведущие вузы страны. </w:t>
      </w:r>
    </w:p>
    <w:p w:rsidR="008B24B4" w:rsidRPr="008B24B4" w:rsidRDefault="008B24B4" w:rsidP="008B24B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Ввиду актуальности для страны вопросов подготовки кадров по направлениям цифровой экономики предлагаем Вашей организации </w:t>
      </w:r>
      <w:r w:rsidRPr="008B24B4">
        <w:rPr>
          <w:rFonts w:ascii="Times New Roman" w:eastAsia="Calibri" w:hAnsi="Times New Roman" w:cs="Times New Roman"/>
          <w:color w:val="000000"/>
          <w:sz w:val="28"/>
          <w:szCs w:val="28"/>
        </w:rPr>
        <w:t>поддержать реализацию проекта «Цифровые профессии»:</w:t>
      </w:r>
    </w:p>
    <w:p w:rsidR="008B24B4" w:rsidRPr="008B24B4" w:rsidRDefault="008B24B4" w:rsidP="008B2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4B4">
        <w:rPr>
          <w:rFonts w:ascii="Times New Roman" w:eastAsia="Calibri" w:hAnsi="Times New Roman" w:cs="Times New Roman"/>
          <w:color w:val="000000"/>
          <w:sz w:val="28"/>
          <w:szCs w:val="28"/>
        </w:rPr>
        <w:t>проинформировать сотрудников компании о возможности пройти обучение на программах проекта «Цифровые профессии», разместив информацию в корпоративных каналах коммуникаций;</w:t>
      </w:r>
    </w:p>
    <w:p w:rsidR="008B24B4" w:rsidRPr="008B24B4" w:rsidRDefault="008B24B4" w:rsidP="008B24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повысить квалификацию Ваших ИТ-специалистов или переобучить работников компании по новому цифровому профилю на программах: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Data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, Веб-аналитика, </w:t>
      </w:r>
      <w:r w:rsidRPr="008B24B4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roduct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24B4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8B24B4">
        <w:rPr>
          <w:rFonts w:ascii="Times New Roman" w:eastAsia="Calibri" w:hAnsi="Times New Roman" w:cs="Times New Roman"/>
          <w:sz w:val="28"/>
          <w:szCs w:val="28"/>
        </w:rPr>
        <w:t>, Мобильная разработка, Технологии анализа данных, Веб-разработка, Технологии искусственного интеллекта и других. 50% стоимости обучения Ваших сотрудников будет оплачено из средств федерального бюджета.</w:t>
      </w:r>
    </w:p>
    <w:p w:rsidR="008B24B4" w:rsidRDefault="008B24B4" w:rsidP="008B24B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4B4">
        <w:rPr>
          <w:rFonts w:ascii="Times New Roman" w:eastAsia="Calibri" w:hAnsi="Times New Roman" w:cs="Times New Roman"/>
          <w:b/>
          <w:sz w:val="28"/>
          <w:szCs w:val="28"/>
        </w:rPr>
        <w:t xml:space="preserve">Приглашаем Вас, 7 октября в 11:00 принять участие в презентации возможностей проекта «Цифровые профессии» в формате </w:t>
      </w:r>
      <w:proofErr w:type="spellStart"/>
      <w:r w:rsidRPr="008B24B4">
        <w:rPr>
          <w:rFonts w:ascii="Times New Roman" w:eastAsia="Calibri" w:hAnsi="Times New Roman" w:cs="Times New Roman"/>
          <w:b/>
          <w:sz w:val="28"/>
          <w:szCs w:val="28"/>
        </w:rPr>
        <w:t>zoom</w:t>
      </w:r>
      <w:proofErr w:type="spellEnd"/>
      <w:r w:rsidRPr="008B24B4">
        <w:rPr>
          <w:rFonts w:ascii="Times New Roman" w:eastAsia="Calibri" w:hAnsi="Times New Roman" w:cs="Times New Roman"/>
          <w:b/>
          <w:sz w:val="28"/>
          <w:szCs w:val="28"/>
        </w:rPr>
        <w:t xml:space="preserve">-конференции. Необходима регистрация на странице </w:t>
      </w:r>
      <w:hyperlink r:id="rId6" w:history="1">
        <w:r w:rsidR="00A03798" w:rsidRPr="0098200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https://leader-id.ru/events/230799</w:t>
        </w:r>
      </w:hyperlink>
      <w:r w:rsidR="00A037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24B4" w:rsidRDefault="008B24B4" w:rsidP="008B24B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4B4" w:rsidRPr="008B24B4" w:rsidRDefault="008B24B4" w:rsidP="008B24B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4B4">
        <w:rPr>
          <w:rFonts w:ascii="Times New Roman" w:eastAsia="Calibri" w:hAnsi="Times New Roman" w:cs="Times New Roman"/>
          <w:sz w:val="28"/>
          <w:szCs w:val="28"/>
        </w:rPr>
        <w:t>Приложение: информация о проекте – на 1 л.</w:t>
      </w:r>
    </w:p>
    <w:p w:rsidR="00AD3410" w:rsidRDefault="00AD3410"/>
    <w:p w:rsidR="009A72A3" w:rsidRDefault="009A72A3"/>
    <w:p w:rsidR="00A42EA9" w:rsidRDefault="00A42EA9"/>
    <w:p w:rsidR="00A42EA9" w:rsidRDefault="00A42EA9"/>
    <w:p w:rsidR="00A42EA9" w:rsidRDefault="00A42EA9"/>
    <w:p w:rsidR="00A42EA9" w:rsidRDefault="00A42EA9">
      <w:bookmarkStart w:id="0" w:name="_GoBack"/>
      <w:bookmarkEnd w:id="0"/>
    </w:p>
    <w:p w:rsidR="009A72A3" w:rsidRDefault="009A72A3"/>
    <w:p w:rsidR="009A72A3" w:rsidRPr="009A72A3" w:rsidRDefault="009A72A3" w:rsidP="009A72A3">
      <w:pPr>
        <w:spacing w:after="0" w:line="276" w:lineRule="auto"/>
        <w:ind w:right="3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A72A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162093" w:rsidRDefault="00162093" w:rsidP="009A72A3">
      <w:pPr>
        <w:spacing w:after="0" w:line="276" w:lineRule="auto"/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72A3" w:rsidRPr="009A72A3" w:rsidRDefault="009A72A3" w:rsidP="009A72A3">
      <w:pPr>
        <w:spacing w:after="0" w:line="276" w:lineRule="auto"/>
        <w:ind w:right="320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9A72A3">
        <w:rPr>
          <w:rFonts w:ascii="Times New Roman" w:eastAsia="Calibri" w:hAnsi="Times New Roman" w:cs="Times New Roman"/>
          <w:b/>
          <w:bCs/>
          <w:sz w:val="28"/>
          <w:szCs w:val="28"/>
        </w:rPr>
        <w:t>Справка</w:t>
      </w:r>
    </w:p>
    <w:p w:rsidR="009A72A3" w:rsidRPr="009A72A3" w:rsidRDefault="009A72A3" w:rsidP="009A72A3">
      <w:pPr>
        <w:spacing w:after="0" w:line="276" w:lineRule="auto"/>
        <w:ind w:right="320"/>
        <w:jc w:val="center"/>
        <w:rPr>
          <w:rFonts w:ascii="Times New Roman" w:eastAsia="Carlito" w:hAnsi="Times New Roman" w:cs="Times New Roman"/>
          <w:b/>
          <w:bCs/>
          <w:sz w:val="28"/>
          <w:szCs w:val="28"/>
        </w:rPr>
      </w:pPr>
      <w:r w:rsidRPr="009A72A3">
        <w:rPr>
          <w:rFonts w:ascii="Times New Roman" w:eastAsia="Calibri" w:hAnsi="Times New Roman" w:cs="Times New Roman"/>
          <w:b/>
          <w:bCs/>
          <w:sz w:val="28"/>
          <w:szCs w:val="28"/>
        </w:rPr>
        <w:t>о проекте «Цифровые профессии»</w:t>
      </w:r>
    </w:p>
    <w:p w:rsidR="009A72A3" w:rsidRPr="009A72A3" w:rsidRDefault="009A72A3" w:rsidP="009A72A3">
      <w:pPr>
        <w:spacing w:after="0" w:line="276" w:lineRule="auto"/>
        <w:jc w:val="right"/>
        <w:rPr>
          <w:rFonts w:ascii="Times New Roman" w:eastAsia="Calibri Light" w:hAnsi="Times New Roman" w:cs="Times New Roman"/>
          <w:sz w:val="28"/>
          <w:szCs w:val="28"/>
        </w:rPr>
      </w:pP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 России проводит мероприятия по развитию цифровых компетенций и цифровой грамотности в рамках реализации национальной программы «Цифровая экономика Российской Федерации». Проект позволяет россиянам получить ИТ-образование за половину стоимости образовательной программы.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К выбору граждан уже доступны такие программы, как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Data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Веб-аналитика,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Product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Мобильная разработка, Технологии анализа данных, Тестирование ПО, Технологии искусственного интеллекта, Веб-разработка и другие. Их предоставили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Нетология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Университет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ИТМО, Центр образовательных компетенций НТИ,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Инвольта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 Образование, МЦК «Цель».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>Обучение по каждой программе длится от 250 академических часов. По результатам учебы граждане получат дипломы о профессиональной переподготовке, которые будут выдавать сами образовательные организации.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>По плану в 2021 году пройдут курсы не менее 5 тысяч слушателей, а всего к 2024 году обучатся минимум 110 тысяч человек. На данный момент на проект уже подали заявки более 3 тысяч человек.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Каталог программ постоянно пополняется. В сентябре новые программы предоставят и другие образовательные организации: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GeekBrains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Skillfactory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Яндекс.Практикум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СберУниверситет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Skyeng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, 1С-Образование, </w:t>
      </w:r>
      <w:proofErr w:type="spellStart"/>
      <w:r w:rsidRPr="009A72A3">
        <w:rPr>
          <w:rFonts w:ascii="Times New Roman" w:eastAsia="Calibri" w:hAnsi="Times New Roman" w:cs="Times New Roman"/>
          <w:sz w:val="28"/>
          <w:szCs w:val="28"/>
        </w:rPr>
        <w:t>Инвольта</w:t>
      </w:r>
      <w:proofErr w:type="spellEnd"/>
      <w:r w:rsidRPr="009A72A3">
        <w:rPr>
          <w:rFonts w:ascii="Times New Roman" w:eastAsia="Calibri" w:hAnsi="Times New Roman" w:cs="Times New Roman"/>
          <w:sz w:val="28"/>
          <w:szCs w:val="28"/>
        </w:rPr>
        <w:t>, Финансовый университет при Правительстве Российской Федерации, МГТУ им. Н. Э. Баумана, РЭУ им. Г. В. Плеханова и другие.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>Принять участие в проекте могут граждане России старше 16 лет с 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«Веб-разработчик».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 xml:space="preserve">Контактное лицо для взаимодействия с работодателями по вопросам обучения сотрудников: Руководитель проекта АНО «Университет 2035» Шарапова Юлия Валерьевна,  </w:t>
      </w:r>
      <w:hyperlink r:id="rId7" w:history="1">
        <w:r w:rsidRPr="00982009">
          <w:rPr>
            <w:rStyle w:val="a3"/>
            <w:rFonts w:ascii="Times New Roman" w:eastAsia="Calibri" w:hAnsi="Times New Roman" w:cs="Times New Roman"/>
            <w:sz w:val="28"/>
            <w:szCs w:val="28"/>
          </w:rPr>
          <w:t>sharapova@2035.university</w:t>
        </w:r>
      </w:hyperlink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:rsidR="009A72A3" w:rsidRPr="009A72A3" w:rsidRDefault="009A72A3" w:rsidP="0016209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2A3">
        <w:rPr>
          <w:rFonts w:ascii="Times New Roman" w:eastAsia="Calibri" w:hAnsi="Times New Roman" w:cs="Times New Roman"/>
          <w:sz w:val="28"/>
          <w:szCs w:val="28"/>
        </w:rPr>
        <w:t>Расписание и полный перечень программ доступен в каталоге оператора проекта Университета 2035:</w:t>
      </w:r>
      <w:hyperlink r:id="rId8">
        <w:r w:rsidRPr="009A72A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hyperlink r:id="rId9">
        <w:r w:rsidRPr="009A72A3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https://profidigital.ru/catalog</w:t>
        </w:r>
      </w:hyperlink>
      <w:r w:rsidRPr="009A72A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A72A3" w:rsidRPr="009A72A3" w:rsidSect="008B24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7C4"/>
    <w:multiLevelType w:val="hybridMultilevel"/>
    <w:tmpl w:val="9C165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4"/>
    <w:rsid w:val="00162093"/>
    <w:rsid w:val="0018350D"/>
    <w:rsid w:val="004974DE"/>
    <w:rsid w:val="008B24B4"/>
    <w:rsid w:val="009A72A3"/>
    <w:rsid w:val="00A03798"/>
    <w:rsid w:val="00A42EA9"/>
    <w:rsid w:val="00AD3410"/>
    <w:rsid w:val="00C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3645"/>
  <w15:chartTrackingRefBased/>
  <w15:docId w15:val="{D6760879-2FDE-47C4-B350-B55BA635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digital.ru/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apova@2035.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307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fidigi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idigital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Ilyuza</dc:creator>
  <cp:keywords/>
  <dc:description/>
  <cp:lastModifiedBy>Грачева Анна Михайловна</cp:lastModifiedBy>
  <cp:revision>2</cp:revision>
  <dcterms:created xsi:type="dcterms:W3CDTF">2021-09-30T13:51:00Z</dcterms:created>
  <dcterms:modified xsi:type="dcterms:W3CDTF">2021-09-30T13:51:00Z</dcterms:modified>
</cp:coreProperties>
</file>